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Shipping Inventory</w:t>
      </w: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</w:pPr>
      <w:r>
        <w:rPr>
          <w:b w:val="1"/>
          <w:bCs w:val="1"/>
          <w:rtl w:val="0"/>
          <w:lang w:val="de-DE"/>
        </w:rPr>
        <w:t>Name</w:t>
      </w:r>
      <w:r>
        <w:rPr>
          <w:rtl w:val="0"/>
        </w:rPr>
        <w:t>_______________________________________</w:t>
        <w:tab/>
        <w:tab/>
        <w:tab/>
      </w:r>
      <w:r>
        <w:rPr>
          <w:b w:val="1"/>
          <w:bCs w:val="1"/>
          <w:rtl w:val="0"/>
          <w:lang w:val="de-DE"/>
        </w:rPr>
        <w:t>Date</w:t>
      </w:r>
      <w:r>
        <w:rPr>
          <w:rtl w:val="0"/>
        </w:rPr>
        <w:t>____________</w:t>
      </w: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1"/>
        <w:gridCol w:w="462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UK Address</w:t>
            </w:r>
          </w:p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Delivery Address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 xml:space="preserve"> Telephone no.</w:t>
            </w:r>
          </w:p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 xml:space="preserve"> Telephone no.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2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Collection/Delivery Comments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Contents List</w:t>
      </w: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1"/>
        <w:gridCol w:w="4621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Item Description</w:t>
            </w:r>
          </w:p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Item Value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0"/>
                <w:bCs w:val="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TOTAL Value of Items for Customs Purposes</w:t>
            </w:r>
          </w:p>
        </w:tc>
        <w:tc>
          <w:tcPr>
            <w:tcW w:type="dxa" w:w="4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£</w:t>
            </w:r>
          </w:p>
        </w:tc>
      </w:tr>
    </w:tbl>
    <w:p>
      <w:pPr>
        <w:pStyle w:val="Body"/>
        <w:widowControl w:val="0"/>
        <w:spacing w:line="240" w:lineRule="auto"/>
        <w:jc w:val="both"/>
        <w:rPr>
          <w:b w:val="1"/>
          <w:bCs w:val="1"/>
          <w:u w:val="single"/>
        </w:rPr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 hereby certify that the above mentioned goods are my own personal property and are not for resale.</w:t>
      </w:r>
    </w:p>
    <w:p>
      <w:pPr>
        <w:pStyle w:val="Body"/>
      </w:pPr>
    </w:p>
    <w:p>
      <w:pPr>
        <w:pStyle w:val="Body"/>
      </w:pPr>
      <w:r>
        <w:rPr>
          <w:rtl w:val="0"/>
        </w:rPr>
        <w:t>Signed___________________________________  Date  ______________________________</w:t>
      </w:r>
    </w:p>
    <w:sectPr>
      <w:headerReference w:type="default" r:id="rId4"/>
      <w:footerReference w:type="default" r:id="rId5"/>
      <w:pgSz w:w="11900" w:h="16840" w:orient="portrait"/>
      <w:pgMar w:top="284" w:right="1440" w:bottom="426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00"/>
        <w:tab w:val="clear" w:pos="9026"/>
      </w:tabs>
    </w:pPr>
    <w:r>
      <w:tab/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i w:val="1"/>
        <w:iCs w:val="1"/>
        <w:color w:val="1f497d"/>
        <w:u w:color="1f497d"/>
      </w:rPr>
    </w:pPr>
    <w:r>
      <w:rPr>
        <w:b w:val="1"/>
        <w:bCs w:val="1"/>
        <w:i w:val="1"/>
        <w:iCs w:val="1"/>
        <w:color w:val="1f497d"/>
        <w:u w:color="1f497d"/>
      </w:rPr>
      <w:drawing>
        <wp:inline distT="0" distB="0" distL="0" distR="0">
          <wp:extent cx="3714750" cy="914400"/>
          <wp:effectExtent l="0" t="0" r="0" b="0"/>
          <wp:docPr id="1073741825" name="officeArt object" descr="isca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sca-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000"/>
        <w:tab w:val="clear" w:pos="9026"/>
      </w:tabs>
      <w:rPr>
        <w:b w:val="1"/>
        <w:bCs w:val="1"/>
        <w:i w:val="1"/>
        <w:iCs w:val="1"/>
        <w:color w:val="1f497d"/>
        <w:u w:color="1f497d"/>
      </w:rPr>
    </w:pPr>
    <w:r>
      <w:rPr>
        <w:b w:val="1"/>
        <w:bCs w:val="1"/>
        <w:i w:val="1"/>
        <w:iCs w:val="1"/>
        <w:color w:val="1f497d"/>
        <w:u w:color="1f497d"/>
        <w:rtl w:val="0"/>
        <w:lang w:val="en-US"/>
      </w:rPr>
      <w:t>For free independent advice please call us on 01392 311420 or email info@isca-forwarding.co.uk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